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8E7BB" w14:textId="77777777" w:rsidR="00F7136D" w:rsidRDefault="00F7136D">
      <w:pPr>
        <w:jc w:val="center"/>
        <w:rPr>
          <w:rFonts w:ascii="Verdana" w:eastAsia="Verdana" w:hAnsi="Verdana"/>
          <w:color w:val="000000"/>
          <w:sz w:val="22"/>
          <w:szCs w:val="22"/>
        </w:rPr>
      </w:pPr>
      <w:r>
        <w:rPr>
          <w:rFonts w:ascii="Verdana" w:eastAsia="Verdana" w:hAnsi="Verdana"/>
          <w:noProof/>
          <w:color w:val="000000"/>
          <w:sz w:val="22"/>
          <w:szCs w:val="22"/>
        </w:rPr>
        <w:drawing>
          <wp:inline distT="0" distB="0" distL="0" distR="0" wp14:anchorId="050B8E39" wp14:editId="275BCE57">
            <wp:extent cx="609601" cy="268225"/>
            <wp:effectExtent l="0" t="0" r="0" b="0"/>
            <wp:docPr id="1" name="Picture 1" descr="Pri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t Logo"/>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609601" cy="268225"/>
                    </a:xfrm>
                    <a:prstGeom prst="rect">
                      <a:avLst/>
                    </a:prstGeom>
                    <a:noFill/>
                    <a:ln>
                      <a:noFill/>
                    </a:ln>
                  </pic:spPr>
                </pic:pic>
              </a:graphicData>
            </a:graphic>
          </wp:inline>
        </w:drawing>
      </w:r>
    </w:p>
    <w:p w14:paraId="0B0EC169" w14:textId="77777777" w:rsidR="00F7136D" w:rsidRDefault="00F7136D">
      <w:pPr>
        <w:pStyle w:val="Heading1"/>
        <w:spacing w:after="0"/>
        <w:rPr>
          <w:rFonts w:eastAsia="Verdana"/>
          <w:b w:val="0"/>
          <w:bCs w:val="0"/>
          <w:color w:val="000000"/>
          <w:sz w:val="22"/>
          <w:szCs w:val="22"/>
        </w:rPr>
      </w:pPr>
      <w:r>
        <w:rPr>
          <w:rFonts w:eastAsia="Verdana"/>
          <w:b w:val="0"/>
          <w:bCs w:val="0"/>
          <w:color w:val="000000"/>
          <w:sz w:val="22"/>
          <w:szCs w:val="22"/>
        </w:rPr>
        <w:t xml:space="preserve">Title: </w:t>
      </w:r>
      <w:r>
        <w:rPr>
          <w:rFonts w:eastAsia="Verdana"/>
          <w:color w:val="000000"/>
          <w:sz w:val="22"/>
          <w:szCs w:val="22"/>
        </w:rPr>
        <w:t>Personnel Records</w:t>
      </w:r>
    </w:p>
    <w:p w14:paraId="501E8FC4" w14:textId="77777777" w:rsidR="00F7136D" w:rsidRDefault="00F7136D">
      <w:pPr>
        <w:pStyle w:val="NormalWeb"/>
        <w:spacing w:after="0"/>
        <w:rPr>
          <w:rFonts w:ascii="Verdana" w:eastAsia="Verdana" w:hAnsi="Verdana"/>
          <w:color w:val="000000"/>
          <w:sz w:val="22"/>
          <w:szCs w:val="22"/>
        </w:rPr>
      </w:pPr>
      <w:r>
        <w:rPr>
          <w:rFonts w:ascii="Verdana" w:eastAsia="Verdana" w:hAnsi="Verdana"/>
          <w:color w:val="000000"/>
          <w:sz w:val="22"/>
          <w:szCs w:val="22"/>
        </w:rPr>
        <w:t>Code: 5260</w:t>
      </w:r>
    </w:p>
    <w:p w14:paraId="3F7E3C01" w14:textId="77777777" w:rsidR="00F7136D" w:rsidRDefault="00F7136D">
      <w:pPr>
        <w:pStyle w:val="NormalWeb"/>
        <w:spacing w:after="0"/>
        <w:rPr>
          <w:rFonts w:ascii="Verdana" w:eastAsia="Verdana" w:hAnsi="Verdana"/>
          <w:color w:val="000000"/>
          <w:sz w:val="22"/>
          <w:szCs w:val="22"/>
        </w:rPr>
      </w:pPr>
      <w:r>
        <w:rPr>
          <w:rFonts w:ascii="Verdana" w:eastAsia="Verdana" w:hAnsi="Verdana"/>
          <w:color w:val="000000"/>
          <w:sz w:val="22"/>
          <w:szCs w:val="22"/>
        </w:rPr>
        <w:t>Section: WSSDA Model Policies</w:t>
      </w:r>
    </w:p>
    <w:p w14:paraId="68D0B81F" w14:textId="77777777" w:rsidR="00F7136D" w:rsidRDefault="00F7136D">
      <w:pPr>
        <w:pStyle w:val="NormalWeb"/>
        <w:spacing w:after="0"/>
        <w:rPr>
          <w:rFonts w:ascii="Verdana" w:eastAsia="Verdana" w:hAnsi="Verdana"/>
          <w:color w:val="000000"/>
          <w:sz w:val="22"/>
          <w:szCs w:val="22"/>
        </w:rPr>
      </w:pPr>
      <w:r>
        <w:rPr>
          <w:rFonts w:ascii="Verdana" w:eastAsia="Verdana" w:hAnsi="Verdana"/>
          <w:color w:val="000000"/>
          <w:sz w:val="22"/>
          <w:szCs w:val="22"/>
        </w:rPr>
        <w:t>Section: 5000 - Personnel</w:t>
      </w:r>
    </w:p>
    <w:p w14:paraId="2A345B39" w14:textId="77777777" w:rsidR="00F7136D" w:rsidRDefault="00F7136D">
      <w:pPr>
        <w:spacing w:before="160" w:after="160"/>
        <w:rPr>
          <w:rFonts w:ascii="Verdana" w:eastAsia="Verdana" w:hAnsi="Verdana"/>
          <w:color w:val="000000"/>
          <w:sz w:val="22"/>
          <w:szCs w:val="22"/>
        </w:rPr>
      </w:pPr>
      <w:r>
        <w:rPr>
          <w:rFonts w:ascii="Verdana" w:eastAsia="Verdana" w:hAnsi="Verdana"/>
          <w:color w:val="000000"/>
          <w:sz w:val="22"/>
          <w:szCs w:val="22"/>
        </w:rPr>
        <w:pict w14:anchorId="0807AAD6">
          <v:rect id="_x0000_i1026" style="width:0;height:1.5pt" o:hralign="center" o:hrstd="t" o:hr="t" fillcolor="#a0a0a0" stroked="f"/>
        </w:pict>
      </w:r>
    </w:p>
    <w:p w14:paraId="359C6B01" w14:textId="77777777" w:rsidR="00F7136D" w:rsidRDefault="00F7136D">
      <w:pPr>
        <w:pStyle w:val="NormalWeb"/>
        <w:rPr>
          <w:rFonts w:ascii="Verdana" w:eastAsia="Verdana" w:hAnsi="Verdana"/>
          <w:color w:val="000000"/>
          <w:sz w:val="22"/>
          <w:szCs w:val="22"/>
        </w:rPr>
      </w:pPr>
      <w:r>
        <w:rPr>
          <w:rFonts w:ascii="Verdana" w:eastAsia="Verdana" w:hAnsi="Verdana"/>
          <w:color w:val="000000"/>
          <w:sz w:val="22"/>
          <w:szCs w:val="22"/>
        </w:rPr>
        <w:t xml:space="preserve">The district will organize, compile and maintain personnel records and files for each staff member of the district which will be kept secure under the authority of the superintendent/designee. The contents of the personnel files will be available to the superintendent/designee and to those staff authorized by the superintendent/designee to organize, compile and maintain the files. Any confidential college or university credentials or other confidential pre-employment materials received by the district will </w:t>
      </w:r>
      <w:r>
        <w:rPr>
          <w:rFonts w:ascii="Verdana" w:eastAsia="Verdana" w:hAnsi="Verdana"/>
          <w:color w:val="000000"/>
          <w:sz w:val="22"/>
          <w:szCs w:val="22"/>
        </w:rPr>
        <w:t>be returned to the sender or maintained in personnel records, such as an application file.</w:t>
      </w:r>
    </w:p>
    <w:p w14:paraId="4CC1E246" w14:textId="77777777" w:rsidR="00F7136D" w:rsidRDefault="00F7136D">
      <w:pPr>
        <w:pStyle w:val="NormalWeb"/>
        <w:rPr>
          <w:rFonts w:ascii="Verdana" w:eastAsia="Verdana" w:hAnsi="Verdana"/>
          <w:color w:val="000000"/>
          <w:sz w:val="22"/>
          <w:szCs w:val="22"/>
        </w:rPr>
      </w:pPr>
      <w:r>
        <w:rPr>
          <w:rFonts w:ascii="Verdana" w:eastAsia="Verdana" w:hAnsi="Verdana"/>
          <w:color w:val="000000"/>
          <w:sz w:val="22"/>
          <w:szCs w:val="22"/>
        </w:rPr>
        <w:br/>
        <w:t>Any staff member will be permitted, during normal district business hours, to review the contents of his/her personnel file in the presence of an authorized staff member. Personnel files may be maintained by the district in hard copy or in an electronic format.</w:t>
      </w:r>
    </w:p>
    <w:p w14:paraId="45127A43" w14:textId="77777777" w:rsidR="00F7136D" w:rsidRDefault="00F7136D">
      <w:pPr>
        <w:pStyle w:val="NormalWeb"/>
        <w:rPr>
          <w:rFonts w:ascii="Verdana" w:eastAsia="Verdana" w:hAnsi="Verdana"/>
          <w:color w:val="000000"/>
          <w:sz w:val="22"/>
          <w:szCs w:val="22"/>
        </w:rPr>
      </w:pPr>
      <w:r>
        <w:rPr>
          <w:rFonts w:ascii="Verdana" w:eastAsia="Verdana" w:hAnsi="Verdana"/>
          <w:color w:val="000000"/>
          <w:sz w:val="22"/>
          <w:szCs w:val="22"/>
        </w:rPr>
        <w:br/>
        <w:t>Any staff member may request, at least annually, that the superintendent/designee review all information in the staff member’s personnel file(s) to determine if there is any irrelevant or erroneous information in the file(s), and will remove all such information from the file(s). If a staff member does not agree with the determination, the staff member may at his or her request have placed in the personnel file a statement containing a rebuttal or correction.</w:t>
      </w:r>
    </w:p>
    <w:p w14:paraId="70E92637" w14:textId="77777777" w:rsidR="00F7136D" w:rsidRDefault="00F7136D">
      <w:pPr>
        <w:pStyle w:val="NormalWeb"/>
        <w:spacing w:before="160" w:after="0"/>
        <w:rPr>
          <w:rFonts w:ascii="Verdana" w:eastAsia="Verdana" w:hAnsi="Verdana"/>
          <w:b/>
          <w:bCs/>
          <w:color w:val="000000"/>
          <w:sz w:val="22"/>
          <w:szCs w:val="22"/>
        </w:rPr>
      </w:pPr>
      <w:r>
        <w:rPr>
          <w:rFonts w:ascii="Verdana" w:eastAsia="Verdana" w:hAnsi="Verdana"/>
          <w:color w:val="000000"/>
          <w:sz w:val="22"/>
          <w:szCs w:val="22"/>
        </w:rPr>
        <w:t xml:space="preserve">Last Revised: </w:t>
      </w:r>
      <w:r>
        <w:rPr>
          <w:rFonts w:ascii="Verdana" w:eastAsia="Verdana" w:hAnsi="Verdana"/>
          <w:b/>
          <w:bCs/>
          <w:color w:val="000000"/>
          <w:sz w:val="22"/>
          <w:szCs w:val="22"/>
        </w:rPr>
        <w:t>July 16, 2025</w:t>
      </w:r>
      <w:r>
        <w:rPr>
          <w:rFonts w:ascii="Verdana" w:eastAsia="Verdana" w:hAnsi="Verdana"/>
          <w:color w:val="000000"/>
          <w:sz w:val="22"/>
          <w:szCs w:val="22"/>
        </w:rPr>
        <w:br/>
        <w:t xml:space="preserve">Classification: </w:t>
      </w:r>
      <w:r>
        <w:rPr>
          <w:rFonts w:ascii="Verdana" w:eastAsia="Verdana" w:hAnsi="Verdana"/>
          <w:b/>
          <w:bCs/>
          <w:color w:val="000000"/>
          <w:sz w:val="22"/>
          <w:szCs w:val="22"/>
        </w:rPr>
        <w:t>Important</w:t>
      </w:r>
      <w:r>
        <w:rPr>
          <w:rFonts w:ascii="Verdana" w:eastAsia="Verdana" w:hAnsi="Verdana"/>
          <w:color w:val="000000"/>
          <w:sz w:val="22"/>
          <w:szCs w:val="22"/>
        </w:rPr>
        <w:br/>
        <w:t xml:space="preserve">Prior Revised Dates: </w:t>
      </w:r>
      <w:r>
        <w:rPr>
          <w:rFonts w:ascii="Verdana" w:eastAsia="Verdana" w:hAnsi="Verdana"/>
          <w:b/>
          <w:bCs/>
          <w:color w:val="000000"/>
          <w:sz w:val="22"/>
          <w:szCs w:val="22"/>
        </w:rPr>
        <w:t>08.98; 05.06; 12.11; 10/01/2015</w:t>
      </w:r>
    </w:p>
    <w:p w14:paraId="2A562A48" w14:textId="77777777" w:rsidR="00443EC2" w:rsidRDefault="00443EC2">
      <w:pPr>
        <w:pStyle w:val="NormalWeb"/>
        <w:spacing w:before="160" w:after="0"/>
        <w:rPr>
          <w:rFonts w:ascii="Verdana" w:eastAsia="Verdana" w:hAnsi="Verdana"/>
          <w:b/>
          <w:bCs/>
          <w:color w:val="000000"/>
          <w:sz w:val="22"/>
          <w:szCs w:val="22"/>
        </w:rPr>
      </w:pPr>
    </w:p>
    <w:p w14:paraId="20B37237" w14:textId="25630E9B" w:rsidR="00443EC2" w:rsidRPr="00443EC2" w:rsidRDefault="00443EC2" w:rsidP="00443EC2">
      <w:pPr>
        <w:pStyle w:val="NormalWeb"/>
        <w:rPr>
          <w:color w:val="000000"/>
        </w:rPr>
      </w:pPr>
      <w:r>
        <w:rPr>
          <w:color w:val="000000"/>
        </w:rPr>
        <w:t xml:space="preserve">Adoption: </w:t>
      </w:r>
      <w:r>
        <w:rPr>
          <w:color w:val="000000"/>
        </w:rPr>
        <w:t>March 17, 2026</w:t>
      </w:r>
    </w:p>
    <w:p w14:paraId="3B6C0FEE" w14:textId="77777777" w:rsidR="00F7136D" w:rsidRDefault="00F7136D">
      <w:pPr>
        <w:rPr>
          <w:rFonts w:ascii="Verdana" w:eastAsia="Verdana" w:hAnsi="Verdana"/>
          <w:color w:val="000000"/>
          <w:sz w:val="22"/>
          <w:szCs w:val="22"/>
        </w:rPr>
      </w:pPr>
    </w:p>
    <w:p w14:paraId="3BABF25B" w14:textId="77777777" w:rsidR="00F7136D" w:rsidRDefault="00F7136D">
      <w:pPr>
        <w:pStyle w:val="NormalWeb"/>
        <w:spacing w:before="160"/>
        <w:rPr>
          <w:rFonts w:ascii="Verdana" w:eastAsia="Verdana" w:hAnsi="Verdana"/>
          <w:color w:val="000000"/>
          <w:sz w:val="22"/>
          <w:szCs w:val="22"/>
        </w:rPr>
      </w:pPr>
      <w:r>
        <w:rPr>
          <w:rStyle w:val="Strong"/>
          <w:rFonts w:ascii="Verdana" w:eastAsia="Verdana" w:hAnsi="Verdana"/>
          <w:color w:val="000000"/>
          <w:sz w:val="22"/>
          <w:szCs w:val="22"/>
        </w:rPr>
        <w:t>Legal References:</w:t>
      </w:r>
    </w:p>
    <w:p w14:paraId="4E7D5F2E" w14:textId="77777777" w:rsidR="00F7136D" w:rsidRDefault="00F7136D">
      <w:pPr>
        <w:numPr>
          <w:ilvl w:val="0"/>
          <w:numId w:val="1"/>
        </w:numPr>
        <w:divId w:val="2033602406"/>
        <w:rPr>
          <w:rFonts w:ascii="Verdana" w:eastAsia="Verdana" w:hAnsi="Verdana"/>
          <w:color w:val="000000"/>
          <w:sz w:val="22"/>
          <w:szCs w:val="22"/>
        </w:rPr>
      </w:pPr>
      <w:hyperlink r:id="rId6" w:history="1">
        <w:r>
          <w:rPr>
            <w:rStyle w:val="Hyperlink"/>
            <w:rFonts w:ascii="Verdana" w:eastAsia="Verdana" w:hAnsi="Verdana"/>
            <w:sz w:val="22"/>
            <w:szCs w:val="22"/>
          </w:rPr>
          <w:t>RCW 28A.405.250 Certificated employees, applicants for certificated position, not to be discriminated against - Right to inspect personnel file</w:t>
        </w:r>
      </w:hyperlink>
    </w:p>
    <w:p w14:paraId="3AB9448C" w14:textId="77777777" w:rsidR="00F7136D" w:rsidRDefault="00F7136D">
      <w:pPr>
        <w:numPr>
          <w:ilvl w:val="0"/>
          <w:numId w:val="1"/>
        </w:numPr>
        <w:divId w:val="638730701"/>
        <w:rPr>
          <w:rFonts w:ascii="Verdana" w:eastAsia="Verdana" w:hAnsi="Verdana"/>
          <w:color w:val="000000"/>
          <w:sz w:val="22"/>
          <w:szCs w:val="22"/>
        </w:rPr>
      </w:pPr>
      <w:hyperlink r:id="rId7" w:history="1">
        <w:r>
          <w:rPr>
            <w:rStyle w:val="Hyperlink"/>
            <w:rFonts w:ascii="Verdana" w:eastAsia="Verdana" w:hAnsi="Verdana"/>
            <w:sz w:val="22"/>
            <w:szCs w:val="22"/>
          </w:rPr>
          <w:t>RCW 42.56.230(3) Certain personal and other records exempt (from public inspection)</w:t>
        </w:r>
      </w:hyperlink>
    </w:p>
    <w:p w14:paraId="70878AB8" w14:textId="77777777" w:rsidR="00F7136D" w:rsidRDefault="00F7136D">
      <w:pPr>
        <w:numPr>
          <w:ilvl w:val="0"/>
          <w:numId w:val="1"/>
        </w:numPr>
        <w:divId w:val="1063141815"/>
        <w:rPr>
          <w:rFonts w:ascii="Verdana" w:eastAsia="Verdana" w:hAnsi="Verdana"/>
          <w:color w:val="000000"/>
          <w:sz w:val="22"/>
          <w:szCs w:val="22"/>
        </w:rPr>
      </w:pPr>
      <w:hyperlink r:id="rId8" w:history="1">
        <w:r>
          <w:rPr>
            <w:rStyle w:val="Hyperlink"/>
            <w:rFonts w:ascii="Verdana" w:eastAsia="Verdana" w:hAnsi="Verdana"/>
            <w:sz w:val="22"/>
            <w:szCs w:val="22"/>
          </w:rPr>
          <w:t>RCW 49.12.240-260 Employee inspection of personnel file</w:t>
        </w:r>
      </w:hyperlink>
    </w:p>
    <w:p w14:paraId="1AE1A936" w14:textId="77777777" w:rsidR="00F7136D" w:rsidRDefault="00F7136D">
      <w:pPr>
        <w:numPr>
          <w:ilvl w:val="0"/>
          <w:numId w:val="1"/>
        </w:numPr>
        <w:divId w:val="642276003"/>
        <w:rPr>
          <w:rFonts w:ascii="Verdana" w:eastAsia="Verdana" w:hAnsi="Verdana"/>
          <w:color w:val="000000"/>
          <w:sz w:val="22"/>
          <w:szCs w:val="22"/>
        </w:rPr>
      </w:pPr>
      <w:r>
        <w:rPr>
          <w:rFonts w:ascii="Verdana" w:eastAsia="Verdana" w:hAnsi="Verdana"/>
          <w:color w:val="000000"/>
          <w:sz w:val="22"/>
          <w:szCs w:val="22"/>
        </w:rPr>
        <w:t xml:space="preserve">SHB 1308 </w:t>
      </w:r>
    </w:p>
    <w:p w14:paraId="5E25338A" w14:textId="77777777" w:rsidR="00F7136D" w:rsidRDefault="00F7136D">
      <w:pPr>
        <w:numPr>
          <w:ilvl w:val="0"/>
          <w:numId w:val="1"/>
        </w:numPr>
        <w:divId w:val="642276003"/>
        <w:rPr>
          <w:rFonts w:ascii="Verdana" w:eastAsia="Verdana" w:hAnsi="Verdana"/>
          <w:color w:val="000000"/>
          <w:sz w:val="22"/>
          <w:szCs w:val="22"/>
        </w:rPr>
      </w:pPr>
      <w:hyperlink r:id="rId9" w:tgtFrame="_blank" w:history="1">
        <w:r>
          <w:rPr>
            <w:rStyle w:val="Hyperlink"/>
            <w:rFonts w:ascii="Verdana" w:eastAsia="Verdana" w:hAnsi="Verdana"/>
            <w:sz w:val="22"/>
            <w:szCs w:val="22"/>
          </w:rPr>
          <w:t xml:space="preserve">WAC 357-22-035 Must the employee be given a copy of information placed in the personnel file </w:t>
        </w:r>
      </w:hyperlink>
    </w:p>
    <w:p w14:paraId="54371471" w14:textId="77777777" w:rsidR="00F7136D" w:rsidRDefault="00F7136D">
      <w:pPr>
        <w:pStyle w:val="NormalWeb"/>
        <w:spacing w:before="160"/>
        <w:divId w:val="642276003"/>
        <w:rPr>
          <w:rFonts w:ascii="Verdana" w:eastAsia="Verdana" w:hAnsi="Verdana"/>
          <w:color w:val="000000"/>
          <w:sz w:val="22"/>
          <w:szCs w:val="22"/>
        </w:rPr>
      </w:pPr>
      <w:r>
        <w:rPr>
          <w:rStyle w:val="Strong"/>
          <w:rFonts w:ascii="Verdana" w:eastAsia="Verdana" w:hAnsi="Verdana"/>
          <w:color w:val="000000"/>
          <w:sz w:val="22"/>
          <w:szCs w:val="22"/>
        </w:rPr>
        <w:t>Management Resources:</w:t>
      </w:r>
    </w:p>
    <w:p w14:paraId="60180EB0" w14:textId="77777777" w:rsidR="00F7136D" w:rsidRDefault="00F7136D">
      <w:pPr>
        <w:numPr>
          <w:ilvl w:val="0"/>
          <w:numId w:val="2"/>
        </w:numPr>
        <w:divId w:val="1528135403"/>
        <w:rPr>
          <w:rFonts w:ascii="Verdana" w:eastAsia="Verdana" w:hAnsi="Verdana"/>
          <w:color w:val="000000"/>
          <w:sz w:val="22"/>
          <w:szCs w:val="22"/>
        </w:rPr>
      </w:pPr>
      <w:hyperlink r:id="rId10" w:tgtFrame="_blank" w:history="1">
        <w:r>
          <w:rPr>
            <w:rStyle w:val="Hyperlink"/>
            <w:rFonts w:ascii="Verdana" w:eastAsia="Verdana" w:hAnsi="Verdana"/>
            <w:sz w:val="22"/>
            <w:szCs w:val="22"/>
          </w:rPr>
          <w:t xml:space="preserve">2025 - July Issue </w:t>
        </w:r>
      </w:hyperlink>
    </w:p>
    <w:p w14:paraId="15F85566" w14:textId="77777777" w:rsidR="00F7136D" w:rsidRDefault="00F7136D">
      <w:pPr>
        <w:numPr>
          <w:ilvl w:val="0"/>
          <w:numId w:val="2"/>
        </w:numPr>
        <w:divId w:val="1528135403"/>
        <w:rPr>
          <w:rFonts w:ascii="Verdana" w:eastAsia="Verdana" w:hAnsi="Verdana"/>
          <w:color w:val="000000"/>
          <w:sz w:val="22"/>
          <w:szCs w:val="22"/>
        </w:rPr>
      </w:pPr>
      <w:hyperlink r:id="rId11" w:tgtFrame="_blank" w:history="1">
        <w:r>
          <w:rPr>
            <w:rStyle w:val="Hyperlink"/>
            <w:rFonts w:ascii="Verdana" w:eastAsia="Verdana" w:hAnsi="Verdana"/>
            <w:sz w:val="22"/>
            <w:szCs w:val="22"/>
          </w:rPr>
          <w:t>2015 - October Policy Issue</w:t>
        </w:r>
      </w:hyperlink>
    </w:p>
    <w:p w14:paraId="72F0ED43" w14:textId="77777777" w:rsidR="00F7136D" w:rsidRDefault="00F7136D">
      <w:pPr>
        <w:pStyle w:val="NormalWeb"/>
        <w:spacing w:before="160"/>
        <w:divId w:val="1528135403"/>
        <w:rPr>
          <w:rFonts w:ascii="Verdana" w:eastAsia="Verdana" w:hAnsi="Verdana"/>
          <w:color w:val="000000"/>
          <w:sz w:val="22"/>
          <w:szCs w:val="22"/>
        </w:rPr>
      </w:pPr>
      <w:r>
        <w:rPr>
          <w:rStyle w:val="Strong"/>
          <w:rFonts w:ascii="Verdana" w:eastAsia="Verdana" w:hAnsi="Verdana"/>
          <w:color w:val="000000"/>
          <w:sz w:val="22"/>
          <w:szCs w:val="22"/>
        </w:rPr>
        <w:t>Cross References:</w:t>
      </w:r>
    </w:p>
    <w:p w14:paraId="1FCB20EC" w14:textId="77777777" w:rsidR="00F7136D" w:rsidRDefault="00F7136D">
      <w:pPr>
        <w:numPr>
          <w:ilvl w:val="0"/>
          <w:numId w:val="3"/>
        </w:numPr>
        <w:divId w:val="1528135403"/>
        <w:rPr>
          <w:rFonts w:ascii="Verdana" w:eastAsia="Verdana" w:hAnsi="Verdana"/>
          <w:color w:val="000000"/>
          <w:sz w:val="22"/>
          <w:szCs w:val="22"/>
        </w:rPr>
      </w:pPr>
      <w:hyperlink r:id="rId12" w:history="1">
        <w:r>
          <w:rPr>
            <w:rStyle w:val="Hyperlink"/>
            <w:rFonts w:ascii="Verdana" w:eastAsia="Verdana" w:hAnsi="Verdana"/>
            <w:sz w:val="22"/>
            <w:szCs w:val="22"/>
          </w:rPr>
          <w:t>4040 - Public Access to District Records</w:t>
        </w:r>
      </w:hyperlink>
    </w:p>
    <w:p w14:paraId="4EBAC1B2" w14:textId="77777777" w:rsidR="00F7136D" w:rsidRDefault="00F7136D">
      <w:pPr>
        <w:spacing w:before="160" w:after="160"/>
        <w:divId w:val="1528135403"/>
        <w:rPr>
          <w:rFonts w:ascii="Verdana" w:eastAsia="Verdana" w:hAnsi="Verdana"/>
          <w:color w:val="000000"/>
          <w:sz w:val="22"/>
          <w:szCs w:val="22"/>
        </w:rPr>
      </w:pPr>
      <w:r>
        <w:rPr>
          <w:rFonts w:ascii="Verdana" w:eastAsia="Verdana" w:hAnsi="Verdana"/>
          <w:color w:val="000000"/>
          <w:sz w:val="22"/>
          <w:szCs w:val="22"/>
        </w:rPr>
        <w:pict w14:anchorId="2931954E">
          <v:rect id="_x0000_i1027" style="width:0;height:1.5pt" o:hralign="center" o:hrstd="t" o:hr="t" fillcolor="#a0a0a0" stroked="f"/>
        </w:pict>
      </w:r>
    </w:p>
    <w:p w14:paraId="6DA599D6" w14:textId="77777777" w:rsidR="00F7136D" w:rsidRDefault="00F7136D">
      <w:pPr>
        <w:pStyle w:val="NormalWeb"/>
        <w:spacing w:after="0"/>
        <w:divId w:val="1528135403"/>
        <w:rPr>
          <w:rFonts w:ascii="Verdana" w:eastAsia="Verdana" w:hAnsi="Verdana"/>
          <w:color w:val="999999"/>
          <w:sz w:val="22"/>
          <w:szCs w:val="22"/>
        </w:rPr>
      </w:pPr>
      <w:r>
        <w:rPr>
          <w:rFonts w:ascii="Verdana" w:eastAsia="Verdana" w:hAnsi="Verdana"/>
          <w:color w:val="999999"/>
          <w:sz w:val="22"/>
          <w:szCs w:val="22"/>
        </w:rPr>
        <w:t>© 2020-2025 Washington State School Directors' Association. All rights reserved.</w:t>
      </w:r>
    </w:p>
    <w:sectPr w:rsidR="00F713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Display">
    <w:panose1 w:val="00000000000000000000"/>
    <w:charset w:val="00"/>
    <w:family w:val="roman"/>
    <w:notTrueType/>
    <w:pitch w:val="default"/>
  </w:font>
  <w:font w:name="Aptos">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B6013"/>
    <w:multiLevelType w:val="multilevel"/>
    <w:tmpl w:val="2A042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A5231F"/>
    <w:multiLevelType w:val="multilevel"/>
    <w:tmpl w:val="0E042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33216F"/>
    <w:multiLevelType w:val="multilevel"/>
    <w:tmpl w:val="9550B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0707576">
    <w:abstractNumId w:val="2"/>
  </w:num>
  <w:num w:numId="2" w16cid:durableId="358702376">
    <w:abstractNumId w:val="1"/>
  </w:num>
  <w:num w:numId="3" w16cid:durableId="1475563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43EC2"/>
    <w:rsid w:val="00443EC2"/>
    <w:rsid w:val="00BA5832"/>
    <w:rsid w:val="00F71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4C44A8"/>
  <w15:chartTrackingRefBased/>
  <w15:docId w15:val="{55424AF9-C912-447D-9158-526261F85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after="160" w:line="276" w:lineRule="auto"/>
      <w:outlineLvl w:val="0"/>
    </w:pPr>
    <w:rPr>
      <w:rFonts w:ascii="Verdana" w:hAnsi="Verdana"/>
      <w:b/>
      <w:bCs/>
      <w:kern w:val="36"/>
      <w:sz w:val="48"/>
      <w:szCs w:val="48"/>
    </w:rPr>
  </w:style>
  <w:style w:type="paragraph" w:styleId="Heading2">
    <w:name w:val="heading 2"/>
    <w:basedOn w:val="Normal"/>
    <w:link w:val="Heading2Char"/>
    <w:uiPriority w:val="9"/>
    <w:qFormat/>
    <w:pPr>
      <w:spacing w:after="160" w:line="276" w:lineRule="auto"/>
      <w:outlineLvl w:val="1"/>
    </w:pPr>
    <w:rPr>
      <w:rFonts w:ascii="Verdana" w:hAnsi="Verdana"/>
      <w:b/>
      <w:bCs/>
      <w:sz w:val="36"/>
      <w:szCs w:val="36"/>
    </w:rPr>
  </w:style>
  <w:style w:type="paragraph" w:styleId="Heading3">
    <w:name w:val="heading 3"/>
    <w:basedOn w:val="Normal"/>
    <w:link w:val="Heading3Char"/>
    <w:uiPriority w:val="9"/>
    <w:qFormat/>
    <w:pPr>
      <w:spacing w:after="160" w:line="276" w:lineRule="auto"/>
      <w:outlineLvl w:val="2"/>
    </w:pPr>
    <w:rPr>
      <w:rFonts w:ascii="Verdana" w:hAnsi="Verdana"/>
      <w:b/>
      <w:bCs/>
      <w:sz w:val="27"/>
      <w:szCs w:val="27"/>
    </w:rPr>
  </w:style>
  <w:style w:type="paragraph" w:styleId="Heading4">
    <w:name w:val="heading 4"/>
    <w:basedOn w:val="Normal"/>
    <w:link w:val="Heading4Char"/>
    <w:uiPriority w:val="9"/>
    <w:qFormat/>
    <w:pPr>
      <w:spacing w:after="160" w:line="276" w:lineRule="auto"/>
      <w:outlineLvl w:val="3"/>
    </w:pPr>
    <w:rPr>
      <w:rFonts w:ascii="Verdana" w:hAnsi="Verdana"/>
      <w:b/>
      <w:bCs/>
    </w:rPr>
  </w:style>
  <w:style w:type="paragraph" w:styleId="Heading5">
    <w:name w:val="heading 5"/>
    <w:basedOn w:val="Normal"/>
    <w:link w:val="Heading5Char"/>
    <w:uiPriority w:val="9"/>
    <w:qFormat/>
    <w:pPr>
      <w:spacing w:after="160" w:line="276" w:lineRule="auto"/>
      <w:outlineLvl w:val="4"/>
    </w:pPr>
    <w:rPr>
      <w:rFonts w:ascii="Verdana" w:hAnsi="Verdana"/>
      <w:b/>
      <w:bCs/>
      <w:sz w:val="20"/>
      <w:szCs w:val="20"/>
    </w:rPr>
  </w:style>
  <w:style w:type="paragraph" w:styleId="Heading6">
    <w:name w:val="heading 6"/>
    <w:basedOn w:val="Normal"/>
    <w:link w:val="Heading6Char"/>
    <w:uiPriority w:val="9"/>
    <w:qFormat/>
    <w:pPr>
      <w:spacing w:after="160" w:line="276" w:lineRule="auto"/>
      <w:outlineLvl w:val="5"/>
    </w:pPr>
    <w:rPr>
      <w:rFonts w:ascii="Verdana" w:hAnsi="Verdana"/>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0F4761" w:themeColor="accent1" w:themeShade="BF"/>
      <w:sz w:val="24"/>
      <w:szCs w:val="24"/>
    </w:rPr>
  </w:style>
  <w:style w:type="character" w:customStyle="1" w:styleId="Heading5Char">
    <w:name w:val="Heading 5 Char"/>
    <w:basedOn w:val="DefaultParagraphFont"/>
    <w:link w:val="Heading5"/>
    <w:uiPriority w:val="9"/>
    <w:semiHidden/>
    <w:rPr>
      <w:rFonts w:asciiTheme="minorHAnsi" w:eastAsiaTheme="majorEastAsia" w:hAnsiTheme="minorHAnsi" w:cstheme="majorBidi"/>
      <w:color w:val="0F4761" w:themeColor="accent1" w:themeShade="BF"/>
      <w:sz w:val="24"/>
      <w:szCs w:val="24"/>
    </w:rPr>
  </w:style>
  <w:style w:type="character" w:customStyle="1" w:styleId="Heading6Char">
    <w:name w:val="Heading 6 Char"/>
    <w:basedOn w:val="DefaultParagraphFont"/>
    <w:link w:val="Heading6"/>
    <w:uiPriority w:val="9"/>
    <w:semiHidden/>
    <w:rPr>
      <w:rFonts w:asciiTheme="minorHAnsi" w:eastAsiaTheme="majorEastAsia" w:hAnsiTheme="minorHAnsi" w:cstheme="majorBidi"/>
      <w:i/>
      <w:iCs/>
      <w:color w:val="595959" w:themeColor="text1" w:themeTint="A6"/>
      <w:sz w:val="24"/>
      <w:szCs w:val="24"/>
    </w:rPr>
  </w:style>
  <w:style w:type="paragraph" w:customStyle="1" w:styleId="msonormal0">
    <w:name w:val="msonormal"/>
    <w:basedOn w:val="Normal"/>
    <w:pPr>
      <w:spacing w:after="160" w:line="276" w:lineRule="auto"/>
    </w:pPr>
  </w:style>
  <w:style w:type="paragraph" w:styleId="NormalWeb">
    <w:name w:val="Normal (Web)"/>
    <w:basedOn w:val="Normal"/>
    <w:uiPriority w:val="99"/>
    <w:semiHidden/>
    <w:unhideWhenUsed/>
    <w:pPr>
      <w:spacing w:after="160" w:line="276" w:lineRule="auto"/>
    </w:p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3602406">
      <w:marLeft w:val="0"/>
      <w:marRight w:val="0"/>
      <w:marTop w:val="0"/>
      <w:marBottom w:val="0"/>
      <w:divBdr>
        <w:top w:val="none" w:sz="0" w:space="0" w:color="auto"/>
        <w:left w:val="none" w:sz="0" w:space="0" w:color="auto"/>
        <w:bottom w:val="none" w:sz="0" w:space="0" w:color="auto"/>
        <w:right w:val="none" w:sz="0" w:space="0" w:color="auto"/>
      </w:divBdr>
      <w:divsChild>
        <w:div w:id="638730701">
          <w:marLeft w:val="0"/>
          <w:marRight w:val="0"/>
          <w:marTop w:val="0"/>
          <w:marBottom w:val="0"/>
          <w:divBdr>
            <w:top w:val="none" w:sz="0" w:space="0" w:color="auto"/>
            <w:left w:val="none" w:sz="0" w:space="0" w:color="auto"/>
            <w:bottom w:val="none" w:sz="0" w:space="0" w:color="auto"/>
            <w:right w:val="none" w:sz="0" w:space="0" w:color="auto"/>
          </w:divBdr>
          <w:divsChild>
            <w:div w:id="1063141815">
              <w:marLeft w:val="0"/>
              <w:marRight w:val="0"/>
              <w:marTop w:val="0"/>
              <w:marBottom w:val="0"/>
              <w:divBdr>
                <w:top w:val="none" w:sz="0" w:space="0" w:color="auto"/>
                <w:left w:val="none" w:sz="0" w:space="0" w:color="auto"/>
                <w:bottom w:val="none" w:sz="0" w:space="0" w:color="auto"/>
                <w:right w:val="none" w:sz="0" w:space="0" w:color="auto"/>
              </w:divBdr>
              <w:divsChild>
                <w:div w:id="642276003">
                  <w:marLeft w:val="0"/>
                  <w:marRight w:val="0"/>
                  <w:marTop w:val="0"/>
                  <w:marBottom w:val="0"/>
                  <w:divBdr>
                    <w:top w:val="none" w:sz="0" w:space="0" w:color="auto"/>
                    <w:left w:val="none" w:sz="0" w:space="0" w:color="auto"/>
                    <w:bottom w:val="none" w:sz="0" w:space="0" w:color="auto"/>
                    <w:right w:val="none" w:sz="0" w:space="0" w:color="auto"/>
                  </w:divBdr>
                  <w:divsChild>
                    <w:div w:id="152813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hyperlink" Target="http://apps.leg.wa.gov/RCW/default.aspx?cite=49.12.24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pps.leg.wa.gov/RCW/default.aspx?cite=42.56.230" TargetMode="External"/><Relationship Id="rId12" Type="http://schemas.openxmlformats.org/officeDocument/2006/relationships/hyperlink" Target="https://go.boarddocs.com/wa/wssda/MC.nsf/Index?open&amp;policyid=APP5WL7EFBE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pps.leg.wa.gov/RCW/default.aspx?cite=28A.405.250" TargetMode="External"/><Relationship Id="rId11" Type="http://schemas.openxmlformats.org/officeDocument/2006/relationships/hyperlink" Target="https://www.boarddocs.com/wa/wssda/MC.nsf/Index?Open&amp;count=-1&amp;newsid=A36R5381F6FD" TargetMode="External"/><Relationship Id="rId5" Type="http://schemas.openxmlformats.org/officeDocument/2006/relationships/image" Target="https://go.boarddocs.com/wa/wssda/MC.nsf/LOGOURL/PRINT_LOGO/$file/WSSDA-Main_color%20without%20text1.png" TargetMode="External"/><Relationship Id="rId10" Type="http://schemas.openxmlformats.org/officeDocument/2006/relationships/hyperlink" Target="https://go.boarddocs.com/wa/wssda/MC.nsf/?open&amp;newsid=DJMW478390E2" TargetMode="External"/><Relationship Id="rId4" Type="http://schemas.openxmlformats.org/officeDocument/2006/relationships/webSettings" Target="webSettings.xml"/><Relationship Id="rId9" Type="http://schemas.openxmlformats.org/officeDocument/2006/relationships/hyperlink" Target="https://app.leg.wa.gov/WAC/default.aspx?cite=357-22-03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413</Words>
  <Characters>2352</Characters>
  <Application>Microsoft Office Word</Application>
  <DocSecurity>0</DocSecurity>
  <Lines>56</Lines>
  <Paragraphs>37</Paragraphs>
  <ScaleCrop>false</ScaleCrop>
  <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5260-Personnel Records</dc:title>
  <dc:subject/>
  <dc:creator>Maria Skalsky</dc:creator>
  <cp:keywords/>
  <dc:description/>
  <cp:lastModifiedBy>Maria Skalsky</cp:lastModifiedBy>
  <cp:revision>2</cp:revision>
  <dcterms:created xsi:type="dcterms:W3CDTF">2026-03-24T17:57:00Z</dcterms:created>
  <dcterms:modified xsi:type="dcterms:W3CDTF">2026-03-24T17:57:00Z</dcterms:modified>
</cp:coreProperties>
</file>