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FD9C" w14:textId="6F9B513B" w:rsidR="000E33E0" w:rsidRDefault="000E33E0">
      <w:pPr>
        <w:jc w:val="center"/>
        <w:rPr>
          <w:rFonts w:ascii="Verdana" w:eastAsia="Verdana" w:hAnsi="Verdana"/>
          <w:color w:val="000000"/>
          <w:sz w:val="22"/>
          <w:szCs w:val="22"/>
        </w:rPr>
      </w:pPr>
    </w:p>
    <w:p w14:paraId="7E791D10" w14:textId="77777777" w:rsidR="000E33E0" w:rsidRDefault="00000000">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Recess and Physical Activity</w:t>
      </w:r>
    </w:p>
    <w:p w14:paraId="075CF563" w14:textId="77777777" w:rsidR="000E33E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Code: 6701</w:t>
      </w:r>
    </w:p>
    <w:p w14:paraId="143E9323" w14:textId="77777777" w:rsidR="000E33E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6000 - Management Support</w:t>
      </w:r>
    </w:p>
    <w:p w14:paraId="3F9F53B9" w14:textId="77777777" w:rsidR="000E33E0" w:rsidRDefault="005C00F4">
      <w:pPr>
        <w:spacing w:before="160" w:after="160"/>
        <w:rPr>
          <w:rFonts w:ascii="Verdana" w:eastAsia="Verdana" w:hAnsi="Verdana"/>
          <w:color w:val="000000"/>
          <w:sz w:val="22"/>
          <w:szCs w:val="22"/>
        </w:rPr>
      </w:pPr>
      <w:r>
        <w:rPr>
          <w:rFonts w:ascii="Verdana" w:eastAsia="Verdana" w:hAnsi="Verdana"/>
          <w:noProof/>
          <w:color w:val="000000"/>
          <w:sz w:val="22"/>
          <w:szCs w:val="22"/>
        </w:rPr>
        <w:pict w14:anchorId="119E6A82">
          <v:rect id="_x0000_i1026" alt="" style="width:468pt;height:.05pt;mso-width-percent:0;mso-height-percent:0;mso-width-percent:0;mso-height-percent:0" o:hralign="center" o:hrstd="t" o:hr="t" fillcolor="#a0a0a0" stroked="f"/>
        </w:pict>
      </w:r>
    </w:p>
    <w:p w14:paraId="5E5BA7E9" w14:textId="77777777" w:rsidR="000E33E0" w:rsidRDefault="00000000">
      <w:pPr>
        <w:pStyle w:val="NormalWeb"/>
        <w:rPr>
          <w:rFonts w:ascii="Verdana" w:eastAsia="Verdana" w:hAnsi="Verdana"/>
          <w:color w:val="000000"/>
          <w:sz w:val="22"/>
          <w:szCs w:val="22"/>
        </w:rPr>
      </w:pPr>
      <w:r>
        <w:rPr>
          <w:rFonts w:ascii="Verdana" w:eastAsia="Verdana" w:hAnsi="Verdana"/>
          <w:color w:val="000000"/>
          <w:sz w:val="17"/>
          <w:szCs w:val="17"/>
        </w:rPr>
        <w:t>The board recognizes that recess is an essential part of the day for elementary school students, Young students learn through play, and recess supports the mental, physical, and emotional health of students and positively impacts their learning and behavior. Similarly, the board recognizes that students who engage in regular exercise are more likely to learn in the classroom and supports the district’s increased emphasis on physical activity at all grade levels to enhance the well-being of the district’s students. Therefore, it is the policy of the board to provide students with recess and opportunities for physical activity.</w:t>
      </w:r>
      <w:r>
        <w:rPr>
          <w:rFonts w:ascii="Verdana" w:eastAsia="Verdana" w:hAnsi="Verdana"/>
          <w:color w:val="000000"/>
          <w:sz w:val="22"/>
          <w:szCs w:val="22"/>
        </w:rPr>
        <w:br/>
        <w:t> </w:t>
      </w:r>
    </w:p>
    <w:p w14:paraId="7D458F53" w14:textId="77777777" w:rsidR="000E33E0" w:rsidRDefault="00000000">
      <w:pPr>
        <w:pStyle w:val="NormalWeb"/>
        <w:rPr>
          <w:rFonts w:ascii="Verdana" w:eastAsia="Verdana" w:hAnsi="Verdana"/>
          <w:color w:val="000000"/>
          <w:sz w:val="22"/>
          <w:szCs w:val="22"/>
        </w:rPr>
      </w:pPr>
      <w:r>
        <w:rPr>
          <w:rStyle w:val="Strong"/>
          <w:rFonts w:ascii="Verdana" w:eastAsia="Verdana" w:hAnsi="Verdana"/>
          <w:color w:val="000000"/>
          <w:sz w:val="17"/>
          <w:szCs w:val="17"/>
        </w:rPr>
        <w:t>Recess</w:t>
      </w:r>
    </w:p>
    <w:p w14:paraId="709862C1" w14:textId="77777777" w:rsidR="000E33E0" w:rsidRDefault="00000000">
      <w:pPr>
        <w:pStyle w:val="NormalWeb"/>
        <w:spacing w:after="240"/>
        <w:rPr>
          <w:rFonts w:ascii="Verdana" w:eastAsia="Verdana" w:hAnsi="Verdana"/>
          <w:color w:val="000000"/>
          <w:sz w:val="22"/>
          <w:szCs w:val="22"/>
        </w:rPr>
      </w:pPr>
      <w:r>
        <w:rPr>
          <w:rFonts w:ascii="Verdana" w:eastAsia="Verdana" w:hAnsi="Verdana"/>
          <w:color w:val="000000"/>
          <w:sz w:val="17"/>
          <w:szCs w:val="17"/>
        </w:rPr>
        <w:t>The district aims to make elementary school recess safe, inclusive, and high quality for all students. All district elementary schools (whether K-5 and/or K-6) will receive a minimum of 30 minutes per day of unstructured physical activity as recess. The accompanying procedure will specify how the district will meet other legal requirements.</w:t>
      </w:r>
    </w:p>
    <w:p w14:paraId="21116CD8" w14:textId="77777777" w:rsidR="000E33E0" w:rsidRDefault="00000000">
      <w:pPr>
        <w:pStyle w:val="NormalWeb"/>
        <w:rPr>
          <w:rFonts w:ascii="Verdana" w:eastAsia="Verdana" w:hAnsi="Verdana"/>
          <w:color w:val="000000"/>
          <w:sz w:val="22"/>
          <w:szCs w:val="22"/>
        </w:rPr>
      </w:pPr>
      <w:r>
        <w:rPr>
          <w:rStyle w:val="Strong"/>
          <w:rFonts w:ascii="Verdana" w:eastAsia="Verdana" w:hAnsi="Verdana"/>
          <w:color w:val="000000"/>
          <w:sz w:val="17"/>
          <w:szCs w:val="17"/>
        </w:rPr>
        <w:t>Physical Activity</w:t>
      </w:r>
    </w:p>
    <w:p w14:paraId="34894F25" w14:textId="77777777" w:rsidR="000E33E0" w:rsidRDefault="00000000">
      <w:pPr>
        <w:pStyle w:val="NormalWeb"/>
        <w:rPr>
          <w:rFonts w:ascii="Verdana" w:eastAsia="Verdana" w:hAnsi="Verdana"/>
          <w:color w:val="000000"/>
          <w:sz w:val="22"/>
          <w:szCs w:val="22"/>
        </w:rPr>
      </w:pPr>
      <w:r>
        <w:rPr>
          <w:rFonts w:ascii="Verdana" w:eastAsia="Verdana" w:hAnsi="Verdana"/>
          <w:color w:val="000000"/>
          <w:sz w:val="17"/>
          <w:szCs w:val="17"/>
        </w:rPr>
        <w:t>All schools, as a best practice and subject to available funding, will participate in a multi-component approach by which schools use all opportunities for students to be physically active, such as the Comprehensive School Physical Activity Program recommended by the Centers for Disease Control and Prevention, and will provide the following:</w:t>
      </w:r>
    </w:p>
    <w:p w14:paraId="12AE0C85" w14:textId="77777777" w:rsidR="000E33E0" w:rsidRDefault="00000000">
      <w:pPr>
        <w:pStyle w:val="NormalWeb"/>
        <w:rPr>
          <w:rFonts w:ascii="Verdana" w:eastAsia="Verdana" w:hAnsi="Verdana"/>
          <w:color w:val="000000"/>
          <w:sz w:val="22"/>
          <w:szCs w:val="22"/>
        </w:rPr>
      </w:pPr>
      <w:r>
        <w:rPr>
          <w:rFonts w:ascii="Verdana" w:eastAsia="Verdana" w:hAnsi="Verdana"/>
          <w:color w:val="000000"/>
          <w:sz w:val="20"/>
          <w:szCs w:val="20"/>
        </w:rPr>
        <w:t> </w:t>
      </w:r>
    </w:p>
    <w:p w14:paraId="3A230822"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Quality physical education;</w:t>
      </w:r>
    </w:p>
    <w:p w14:paraId="6CFBD492"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Physical activity during the school day (e.g., brain boosters/energizers);</w:t>
      </w:r>
    </w:p>
    <w:p w14:paraId="1416C52D"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Physical activity before and after school;</w:t>
      </w:r>
    </w:p>
    <w:p w14:paraId="4897049F"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Recess that aims to be safe, inclusive, and high quality;</w:t>
      </w:r>
    </w:p>
    <w:p w14:paraId="64992738"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Family and community engagement;</w:t>
      </w:r>
    </w:p>
    <w:p w14:paraId="628278EA"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Staff wellness and health promotion;</w:t>
      </w:r>
    </w:p>
    <w:p w14:paraId="4265A696"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Opportunities for active transportation to school; and</w:t>
      </w:r>
    </w:p>
    <w:p w14:paraId="50B4B2D1" w14:textId="77777777" w:rsidR="000E33E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Access to school district facilities for physical activity, fitness, sports, and recreation programs.</w:t>
      </w:r>
    </w:p>
    <w:p w14:paraId="6B4E5518" w14:textId="6AE46C8E" w:rsidR="00DE6890" w:rsidRDefault="00DE6890">
      <w:pPr>
        <w:pStyle w:val="NormalWeb"/>
        <w:spacing w:before="160" w:after="0"/>
        <w:rPr>
          <w:rFonts w:ascii="Verdana" w:eastAsia="Verdana" w:hAnsi="Verdana"/>
          <w:color w:val="000000"/>
          <w:sz w:val="22"/>
          <w:szCs w:val="22"/>
        </w:rPr>
      </w:pPr>
      <w:r>
        <w:rPr>
          <w:rFonts w:ascii="Verdana" w:eastAsia="Verdana" w:hAnsi="Verdana"/>
          <w:color w:val="000000"/>
          <w:sz w:val="22"/>
          <w:szCs w:val="22"/>
        </w:rPr>
        <w:t>First Reading: January 20</w:t>
      </w:r>
      <w:r w:rsidRPr="00DE6890">
        <w:rPr>
          <w:rFonts w:ascii="Verdana" w:eastAsia="Verdana" w:hAnsi="Verdana"/>
          <w:color w:val="000000"/>
          <w:sz w:val="22"/>
          <w:szCs w:val="22"/>
          <w:vertAlign w:val="superscript"/>
        </w:rPr>
        <w:t>th</w:t>
      </w:r>
      <w:r>
        <w:rPr>
          <w:rFonts w:ascii="Verdana" w:eastAsia="Verdana" w:hAnsi="Verdana"/>
          <w:color w:val="000000"/>
          <w:sz w:val="22"/>
          <w:szCs w:val="22"/>
        </w:rPr>
        <w:t>, 2026</w:t>
      </w:r>
    </w:p>
    <w:p w14:paraId="3F3CCC19" w14:textId="78AB6824" w:rsidR="000E33E0" w:rsidRDefault="00000000">
      <w:pPr>
        <w:pStyle w:val="NormalWeb"/>
        <w:spacing w:before="160" w:after="0"/>
        <w:rPr>
          <w:rFonts w:ascii="Verdana" w:eastAsia="Verdana" w:hAnsi="Verdana"/>
          <w:color w:val="000000"/>
          <w:sz w:val="22"/>
          <w:szCs w:val="22"/>
        </w:rPr>
      </w:pPr>
      <w:r>
        <w:rPr>
          <w:rFonts w:ascii="Verdana" w:eastAsia="Verdana" w:hAnsi="Verdana"/>
          <w:color w:val="000000"/>
          <w:sz w:val="22"/>
          <w:szCs w:val="22"/>
        </w:rPr>
        <w:t xml:space="preserve">Adopted: </w:t>
      </w:r>
      <w:r w:rsidR="00DE6890">
        <w:rPr>
          <w:rFonts w:ascii="Verdana" w:eastAsia="Verdana" w:hAnsi="Verdana"/>
          <w:b/>
          <w:bCs/>
          <w:color w:val="000000"/>
          <w:sz w:val="22"/>
          <w:szCs w:val="22"/>
        </w:rPr>
        <w:t>February</w:t>
      </w:r>
      <w:r>
        <w:rPr>
          <w:rFonts w:ascii="Verdana" w:eastAsia="Verdana" w:hAnsi="Verdana"/>
          <w:b/>
          <w:bCs/>
          <w:color w:val="000000"/>
          <w:sz w:val="22"/>
          <w:szCs w:val="22"/>
        </w:rPr>
        <w:t xml:space="preserve"> </w:t>
      </w:r>
      <w:r w:rsidR="00DE6890">
        <w:rPr>
          <w:rFonts w:ascii="Verdana" w:eastAsia="Verdana" w:hAnsi="Verdana"/>
          <w:b/>
          <w:bCs/>
          <w:color w:val="000000"/>
          <w:sz w:val="22"/>
          <w:szCs w:val="22"/>
        </w:rPr>
        <w:t>17th</w:t>
      </w:r>
      <w:r>
        <w:rPr>
          <w:rFonts w:ascii="Verdana" w:eastAsia="Verdana" w:hAnsi="Verdana"/>
          <w:b/>
          <w:bCs/>
          <w:color w:val="000000"/>
          <w:sz w:val="22"/>
          <w:szCs w:val="22"/>
        </w:rPr>
        <w:t>, 202</w:t>
      </w:r>
      <w:r w:rsidR="00DE6890">
        <w:rPr>
          <w:rFonts w:ascii="Verdana" w:eastAsia="Verdana" w:hAnsi="Verdana"/>
          <w:b/>
          <w:bCs/>
          <w:color w:val="000000"/>
          <w:sz w:val="22"/>
          <w:szCs w:val="22"/>
        </w:rPr>
        <w:t>6</w:t>
      </w:r>
      <w:r>
        <w:rPr>
          <w:rFonts w:ascii="Verdana" w:eastAsia="Verdana" w:hAnsi="Verdana"/>
          <w:color w:val="000000"/>
          <w:sz w:val="22"/>
          <w:szCs w:val="22"/>
        </w:rPr>
        <w:br/>
        <w:t xml:space="preserve">Classification: </w:t>
      </w:r>
      <w:r>
        <w:rPr>
          <w:rFonts w:ascii="Verdana" w:eastAsia="Verdana" w:hAnsi="Verdana"/>
          <w:b/>
          <w:bCs/>
          <w:color w:val="000000"/>
          <w:sz w:val="22"/>
          <w:szCs w:val="22"/>
        </w:rPr>
        <w:t>Critical</w:t>
      </w:r>
    </w:p>
    <w:p w14:paraId="1A6EC290" w14:textId="77777777" w:rsidR="000E33E0" w:rsidRDefault="000E33E0">
      <w:pPr>
        <w:rPr>
          <w:rFonts w:ascii="Verdana" w:eastAsia="Verdana" w:hAnsi="Verdana"/>
          <w:color w:val="000000"/>
          <w:sz w:val="22"/>
          <w:szCs w:val="22"/>
        </w:rPr>
      </w:pPr>
    </w:p>
    <w:p w14:paraId="262ABBDF" w14:textId="77777777" w:rsidR="000E33E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50761E45" w14:textId="77777777" w:rsidR="000E33E0" w:rsidRDefault="00000000">
      <w:pPr>
        <w:numPr>
          <w:ilvl w:val="0"/>
          <w:numId w:val="2"/>
        </w:numPr>
        <w:divId w:val="1017192830"/>
        <w:rPr>
          <w:rFonts w:ascii="Verdana" w:eastAsia="Verdana" w:hAnsi="Verdana"/>
          <w:color w:val="000000"/>
          <w:sz w:val="22"/>
          <w:szCs w:val="22"/>
        </w:rPr>
      </w:pPr>
      <w:hyperlink r:id="rId5" w:tgtFrame="_blank" w:history="1">
        <w:r>
          <w:rPr>
            <w:rStyle w:val="Hyperlink"/>
            <w:rFonts w:ascii="Verdana" w:eastAsia="Verdana" w:hAnsi="Verdana"/>
            <w:sz w:val="22"/>
            <w:szCs w:val="22"/>
          </w:rPr>
          <w:t xml:space="preserve">2024 - March Issue </w:t>
        </w:r>
      </w:hyperlink>
    </w:p>
    <w:p w14:paraId="5E74291D" w14:textId="77777777" w:rsidR="000E33E0" w:rsidRDefault="00000000">
      <w:pPr>
        <w:numPr>
          <w:ilvl w:val="0"/>
          <w:numId w:val="2"/>
        </w:numPr>
        <w:divId w:val="1017192830"/>
        <w:rPr>
          <w:rFonts w:ascii="Verdana" w:eastAsia="Verdana" w:hAnsi="Verdana"/>
          <w:color w:val="000000"/>
          <w:sz w:val="22"/>
          <w:szCs w:val="22"/>
        </w:rPr>
      </w:pPr>
      <w:r>
        <w:rPr>
          <w:rFonts w:ascii="Verdana" w:eastAsia="Verdana" w:hAnsi="Verdana"/>
          <w:color w:val="000000"/>
          <w:sz w:val="22"/>
          <w:szCs w:val="22"/>
        </w:rPr>
        <w:t xml:space="preserve">Comprehensive School Physical Activity Program </w:t>
      </w:r>
    </w:p>
    <w:p w14:paraId="295A1487" w14:textId="77777777" w:rsidR="000E33E0" w:rsidRDefault="00000000">
      <w:pPr>
        <w:pStyle w:val="NormalWeb"/>
        <w:spacing w:before="160"/>
        <w:divId w:val="1017192830"/>
        <w:rPr>
          <w:rFonts w:ascii="Verdana" w:eastAsia="Verdana" w:hAnsi="Verdana"/>
          <w:color w:val="000000"/>
          <w:sz w:val="22"/>
          <w:szCs w:val="22"/>
        </w:rPr>
      </w:pPr>
      <w:r>
        <w:rPr>
          <w:rStyle w:val="Strong"/>
          <w:rFonts w:ascii="Verdana" w:eastAsia="Verdana" w:hAnsi="Verdana"/>
          <w:color w:val="000000"/>
          <w:sz w:val="22"/>
          <w:szCs w:val="22"/>
        </w:rPr>
        <w:t>Cross References:</w:t>
      </w:r>
    </w:p>
    <w:p w14:paraId="7FD25475" w14:textId="77777777" w:rsidR="000E33E0" w:rsidRDefault="00000000">
      <w:pPr>
        <w:numPr>
          <w:ilvl w:val="0"/>
          <w:numId w:val="3"/>
        </w:numPr>
        <w:divId w:val="893277565"/>
        <w:rPr>
          <w:rFonts w:ascii="Verdana" w:eastAsia="Verdana" w:hAnsi="Verdana"/>
          <w:color w:val="000000"/>
          <w:sz w:val="22"/>
          <w:szCs w:val="22"/>
        </w:rPr>
      </w:pPr>
      <w:hyperlink r:id="rId6" w:tgtFrame="_blank" w:history="1">
        <w:r>
          <w:rPr>
            <w:rStyle w:val="Hyperlink"/>
            <w:rFonts w:ascii="Verdana" w:eastAsia="Verdana" w:hAnsi="Verdana"/>
            <w:sz w:val="22"/>
            <w:szCs w:val="22"/>
          </w:rPr>
          <w:t>2161 - Special Education and Related Services for Eligible Students</w:t>
        </w:r>
      </w:hyperlink>
    </w:p>
    <w:p w14:paraId="42FF0F67" w14:textId="77777777" w:rsidR="000E33E0" w:rsidRDefault="00000000">
      <w:pPr>
        <w:numPr>
          <w:ilvl w:val="0"/>
          <w:numId w:val="3"/>
        </w:numPr>
        <w:divId w:val="512064846"/>
        <w:rPr>
          <w:rFonts w:ascii="Verdana" w:eastAsia="Verdana" w:hAnsi="Verdana"/>
          <w:color w:val="000000"/>
          <w:sz w:val="22"/>
          <w:szCs w:val="22"/>
        </w:rPr>
      </w:pPr>
      <w:hyperlink r:id="rId7" w:tgtFrame="_blank" w:history="1">
        <w:r>
          <w:rPr>
            <w:rStyle w:val="Hyperlink"/>
            <w:rFonts w:ascii="Verdana" w:eastAsia="Verdana" w:hAnsi="Verdana"/>
            <w:sz w:val="22"/>
            <w:szCs w:val="22"/>
          </w:rPr>
          <w:t>2162 - Education of Students With Disabilities Under Section 504 of the Rehabilitation Act of 1973</w:t>
        </w:r>
      </w:hyperlink>
    </w:p>
    <w:p w14:paraId="4DFEC8D8" w14:textId="77777777" w:rsidR="000E33E0" w:rsidRDefault="00000000">
      <w:pPr>
        <w:numPr>
          <w:ilvl w:val="0"/>
          <w:numId w:val="3"/>
        </w:numPr>
        <w:divId w:val="1682388663"/>
        <w:rPr>
          <w:rFonts w:ascii="Verdana" w:eastAsia="Verdana" w:hAnsi="Verdana"/>
          <w:color w:val="000000"/>
          <w:sz w:val="22"/>
          <w:szCs w:val="22"/>
        </w:rPr>
      </w:pPr>
      <w:hyperlink r:id="rId8" w:tgtFrame="_blank" w:history="1">
        <w:r>
          <w:rPr>
            <w:rStyle w:val="Hyperlink"/>
            <w:rFonts w:ascii="Verdana" w:eastAsia="Verdana" w:hAnsi="Verdana"/>
            <w:sz w:val="22"/>
            <w:szCs w:val="22"/>
          </w:rPr>
          <w:t>3210 - Nondiscrimination</w:t>
        </w:r>
      </w:hyperlink>
    </w:p>
    <w:p w14:paraId="426BEBEC" w14:textId="77777777" w:rsidR="000E33E0" w:rsidRDefault="00000000">
      <w:pPr>
        <w:numPr>
          <w:ilvl w:val="0"/>
          <w:numId w:val="3"/>
        </w:numPr>
        <w:divId w:val="72047044"/>
        <w:rPr>
          <w:rFonts w:ascii="Verdana" w:eastAsia="Verdana" w:hAnsi="Verdana"/>
          <w:color w:val="000000"/>
          <w:sz w:val="22"/>
          <w:szCs w:val="22"/>
        </w:rPr>
      </w:pPr>
      <w:hyperlink r:id="rId9" w:history="1">
        <w:r>
          <w:rPr>
            <w:rStyle w:val="Hyperlink"/>
            <w:rFonts w:ascii="Verdana" w:eastAsia="Verdana" w:hAnsi="Verdana"/>
            <w:sz w:val="22"/>
            <w:szCs w:val="22"/>
          </w:rPr>
          <w:t>3422 - Student Sports - Concussion, Head Injury and Sudden Cardiac Arrest</w:t>
        </w:r>
      </w:hyperlink>
    </w:p>
    <w:p w14:paraId="41469453" w14:textId="77777777" w:rsidR="000E33E0" w:rsidRDefault="00000000">
      <w:pPr>
        <w:numPr>
          <w:ilvl w:val="0"/>
          <w:numId w:val="3"/>
        </w:numPr>
        <w:divId w:val="72047044"/>
        <w:rPr>
          <w:rFonts w:ascii="Verdana" w:eastAsia="Verdana" w:hAnsi="Verdana"/>
          <w:color w:val="000000"/>
          <w:sz w:val="22"/>
          <w:szCs w:val="22"/>
        </w:rPr>
      </w:pPr>
      <w:hyperlink r:id="rId10" w:tgtFrame="_blank" w:history="1">
        <w:r>
          <w:rPr>
            <w:rStyle w:val="Hyperlink"/>
            <w:rFonts w:ascii="Verdana" w:eastAsia="Verdana" w:hAnsi="Verdana"/>
            <w:sz w:val="22"/>
            <w:szCs w:val="22"/>
          </w:rPr>
          <w:t>4260 - Use of School Facilities</w:t>
        </w:r>
      </w:hyperlink>
    </w:p>
    <w:p w14:paraId="4BB51AF4" w14:textId="77777777" w:rsidR="000E33E0" w:rsidRDefault="005C00F4">
      <w:pPr>
        <w:spacing w:before="160" w:after="160"/>
        <w:divId w:val="72047044"/>
        <w:rPr>
          <w:rFonts w:ascii="Verdana" w:eastAsia="Verdana" w:hAnsi="Verdana"/>
          <w:color w:val="000000"/>
          <w:sz w:val="22"/>
          <w:szCs w:val="22"/>
        </w:rPr>
      </w:pPr>
      <w:r>
        <w:rPr>
          <w:rFonts w:ascii="Verdana" w:eastAsia="Verdana" w:hAnsi="Verdana"/>
          <w:noProof/>
          <w:color w:val="000000"/>
          <w:sz w:val="22"/>
          <w:szCs w:val="22"/>
        </w:rPr>
        <w:pict w14:anchorId="514E99AD">
          <v:rect id="_x0000_i1025" alt="" style="width:468pt;height:.05pt;mso-width-percent:0;mso-height-percent:0;mso-width-percent:0;mso-height-percent:0" o:hralign="center" o:hrstd="t" o:hr="t" fillcolor="#a0a0a0" stroked="f"/>
        </w:pict>
      </w:r>
    </w:p>
    <w:p w14:paraId="7DD7E492" w14:textId="77777777" w:rsidR="005A5840" w:rsidRDefault="00000000">
      <w:pPr>
        <w:pStyle w:val="NormalWeb"/>
        <w:spacing w:after="0"/>
        <w:divId w:val="72047044"/>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5A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600F"/>
    <w:multiLevelType w:val="multilevel"/>
    <w:tmpl w:val="E1C2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E5AFA"/>
    <w:multiLevelType w:val="multilevel"/>
    <w:tmpl w:val="01FA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62F0D"/>
    <w:multiLevelType w:val="multilevel"/>
    <w:tmpl w:val="6598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506237">
    <w:abstractNumId w:val="1"/>
  </w:num>
  <w:num w:numId="2" w16cid:durableId="855967700">
    <w:abstractNumId w:val="0"/>
  </w:num>
  <w:num w:numId="3" w16cid:durableId="2039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B3"/>
    <w:rsid w:val="000E33E0"/>
    <w:rsid w:val="00170987"/>
    <w:rsid w:val="00247CB3"/>
    <w:rsid w:val="005A5840"/>
    <w:rsid w:val="005C00F4"/>
    <w:rsid w:val="00D77E69"/>
    <w:rsid w:val="00DE6890"/>
    <w:rsid w:val="00E4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D32B9"/>
  <w15:chartTrackingRefBased/>
  <w15:docId w15:val="{BF8028C6-63E6-E84A-B484-1FF6DC3C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semiHidden/>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92830">
      <w:marLeft w:val="0"/>
      <w:marRight w:val="0"/>
      <w:marTop w:val="0"/>
      <w:marBottom w:val="0"/>
      <w:divBdr>
        <w:top w:val="none" w:sz="0" w:space="0" w:color="auto"/>
        <w:left w:val="none" w:sz="0" w:space="0" w:color="auto"/>
        <w:bottom w:val="none" w:sz="0" w:space="0" w:color="auto"/>
        <w:right w:val="none" w:sz="0" w:space="0" w:color="auto"/>
      </w:divBdr>
      <w:divsChild>
        <w:div w:id="893277565">
          <w:marLeft w:val="0"/>
          <w:marRight w:val="0"/>
          <w:marTop w:val="0"/>
          <w:marBottom w:val="0"/>
          <w:divBdr>
            <w:top w:val="none" w:sz="0" w:space="0" w:color="auto"/>
            <w:left w:val="none" w:sz="0" w:space="0" w:color="auto"/>
            <w:bottom w:val="none" w:sz="0" w:space="0" w:color="auto"/>
            <w:right w:val="none" w:sz="0" w:space="0" w:color="auto"/>
          </w:divBdr>
          <w:divsChild>
            <w:div w:id="512064846">
              <w:marLeft w:val="0"/>
              <w:marRight w:val="0"/>
              <w:marTop w:val="0"/>
              <w:marBottom w:val="0"/>
              <w:divBdr>
                <w:top w:val="none" w:sz="0" w:space="0" w:color="auto"/>
                <w:left w:val="none" w:sz="0" w:space="0" w:color="auto"/>
                <w:bottom w:val="none" w:sz="0" w:space="0" w:color="auto"/>
                <w:right w:val="none" w:sz="0" w:space="0" w:color="auto"/>
              </w:divBdr>
              <w:divsChild>
                <w:div w:id="1682388663">
                  <w:marLeft w:val="0"/>
                  <w:marRight w:val="0"/>
                  <w:marTop w:val="0"/>
                  <w:marBottom w:val="0"/>
                  <w:divBdr>
                    <w:top w:val="none" w:sz="0" w:space="0" w:color="auto"/>
                    <w:left w:val="none" w:sz="0" w:space="0" w:color="auto"/>
                    <w:bottom w:val="none" w:sz="0" w:space="0" w:color="auto"/>
                    <w:right w:val="none" w:sz="0" w:space="0" w:color="auto"/>
                  </w:divBdr>
                  <w:divsChild>
                    <w:div w:id="720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wa/wssda/MC.nsf/Index?open&amp;policyid=8U6UKA7C16E0" TargetMode="External"/><Relationship Id="rId3" Type="http://schemas.openxmlformats.org/officeDocument/2006/relationships/settings" Target="settings.xml"/><Relationship Id="rId7" Type="http://schemas.openxmlformats.org/officeDocument/2006/relationships/hyperlink" Target="https://go.boarddocs.com/wa/wssda/MC.nsf/Index?open&amp;policyid=AFGVA77F895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boarddocs.com/wa/wssda/MC.nsf/Index?open&amp;policyid=8U6P956282CA" TargetMode="External"/><Relationship Id="rId11" Type="http://schemas.openxmlformats.org/officeDocument/2006/relationships/fontTable" Target="fontTable.xml"/><Relationship Id="rId5" Type="http://schemas.openxmlformats.org/officeDocument/2006/relationships/hyperlink" Target="https://go.boarddocs.com/wa/wssda/MC.nsf/?open&amp;newsid=D3TRGF6DDCBD" TargetMode="External"/><Relationship Id="rId10" Type="http://schemas.openxmlformats.org/officeDocument/2006/relationships/hyperlink" Target="https://go.boarddocs.com/wa/wssda/MC.nsf/Index?open&amp;policyid=8U6VVZ82262F" TargetMode="External"/><Relationship Id="rId4" Type="http://schemas.openxmlformats.org/officeDocument/2006/relationships/webSettings" Target="webSettings.xml"/><Relationship Id="rId9" Type="http://schemas.openxmlformats.org/officeDocument/2006/relationships/hyperlink" Target="https://go.boarddocs.com/wa/wssda/MC.nsf/Index?open&amp;policyid=8U6VJ580A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2593</Characters>
  <Application>Microsoft Office Word</Application>
  <DocSecurity>0</DocSecurity>
  <Lines>58</Lines>
  <Paragraphs>39</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6701-Recess and Physical Activity</dc:title>
  <dc:subject/>
  <dc:creator>Connie  Fehrenbach</dc:creator>
  <cp:keywords/>
  <dc:description/>
  <cp:lastModifiedBy>Connie  Fehrenbach</cp:lastModifiedBy>
  <cp:revision>2</cp:revision>
  <dcterms:created xsi:type="dcterms:W3CDTF">2026-02-24T15:55:00Z</dcterms:created>
  <dcterms:modified xsi:type="dcterms:W3CDTF">2026-02-24T15:55:00Z</dcterms:modified>
</cp:coreProperties>
</file>